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Информационное сообщение № </w:t>
      </w:r>
      <w:bookmarkStart w:id="0" w:name="_GoBack"/>
      <w:bookmarkEnd w:id="0"/>
      <w:r>
        <w:rPr>
          <w:rFonts w:cs="Times New Roman" w:ascii="Times New Roman" w:hAnsi="Times New Roman"/>
          <w:sz w:val="28"/>
          <w:szCs w:val="28"/>
        </w:rPr>
        <w:t>1-</w:t>
      </w:r>
      <w:r>
        <w:rPr>
          <w:rFonts w:cs="Times New Roman" w:ascii="Times New Roman" w:hAnsi="Times New Roman"/>
          <w:sz w:val="28"/>
          <w:szCs w:val="28"/>
        </w:rPr>
        <w:t>6</w:t>
      </w:r>
      <w:r>
        <w:rPr>
          <w:rFonts w:cs="Times New Roman" w:ascii="Times New Roman" w:hAnsi="Times New Roman"/>
          <w:sz w:val="28"/>
          <w:szCs w:val="28"/>
        </w:rPr>
        <w:t xml:space="preserve">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 продаже государственного имущества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4"/>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7"/>
        <w:gridCol w:w="5387"/>
      </w:tblGrid>
      <w:tr>
        <w:trPr>
          <w:tblHeader w:val="true"/>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Распоряжение от </w:t>
            </w:r>
            <w:r>
              <w:rPr>
                <w:rFonts w:eastAsia="Calibri" w:cs="Times New Roman" w:ascii="Times New Roman" w:hAnsi="Times New Roman" w:eastAsiaTheme="minorHAnsi"/>
                <w:color w:val="auto"/>
                <w:kern w:val="0"/>
                <w:sz w:val="24"/>
                <w:szCs w:val="24"/>
                <w:lang w:val="ru-RU" w:eastAsia="en-US" w:bidi="ar-SA"/>
              </w:rPr>
              <w:t>27</w:t>
            </w:r>
            <w:r>
              <w:rPr>
                <w:rFonts w:cs="Times New Roman" w:ascii="Times New Roman" w:hAnsi="Times New Roman"/>
                <w:sz w:val="24"/>
                <w:szCs w:val="24"/>
              </w:rPr>
              <w:t>.11.2019 г. №1/</w:t>
            </w:r>
            <w:r>
              <w:rPr>
                <w:rFonts w:eastAsia="Calibri" w:cs="Times New Roman" w:ascii="Times New Roman" w:hAnsi="Times New Roman" w:eastAsiaTheme="minorHAnsi"/>
                <w:color w:val="auto"/>
                <w:kern w:val="0"/>
                <w:sz w:val="24"/>
                <w:szCs w:val="24"/>
                <w:lang w:val="ru-RU" w:eastAsia="en-US" w:bidi="ar-SA"/>
              </w:rPr>
              <w:t>838</w:t>
            </w:r>
            <w:r>
              <w:rPr>
                <w:rFonts w:cs="Times New Roman" w:ascii="Times New Roman" w:hAnsi="Times New Roman"/>
                <w:sz w:val="24"/>
                <w:szCs w:val="24"/>
              </w:rPr>
              <w:t>-Р.</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на аукционе в электронной форме с открытой формой подачи предложений о цене имущества в порядке, определенном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7" w:type="dxa"/>
            <w:tcBorders/>
          </w:tcPr>
          <w:p>
            <w:pPr>
              <w:pStyle w:val="Normal"/>
              <w:spacing w:lineRule="auto" w:line="240" w:before="0" w:after="0"/>
              <w:ind w:firstLine="318"/>
              <w:jc w:val="both"/>
              <w:rPr>
                <w:rFonts w:ascii="Times New Roman" w:hAnsi="Times New Roman" w:eastAsia="Calibri" w:cs="Times New Roman"/>
                <w:b/>
                <w:b/>
                <w:color w:val="000000"/>
                <w:kern w:val="0"/>
                <w:sz w:val="24"/>
                <w:szCs w:val="24"/>
                <w:lang w:val="ru-RU" w:eastAsia="en-US" w:bidi="ar-SA"/>
              </w:rPr>
            </w:pPr>
            <w:r>
              <w:rPr>
                <w:rFonts w:eastAsia="Calibri" w:cs="Times New Roman" w:ascii="Times New Roman" w:hAnsi="Times New Roman"/>
                <w:b/>
                <w:color w:val="000000"/>
                <w:kern w:val="0"/>
                <w:sz w:val="24"/>
                <w:szCs w:val="24"/>
                <w:lang w:val="ru-RU" w:eastAsia="en-US" w:bidi="ar-SA"/>
              </w:rPr>
              <w:t xml:space="preserve">828 304 </w:t>
            </w:r>
            <w:r>
              <w:rPr>
                <w:rFonts w:eastAsia="Calibri" w:cs="Times New Roman" w:ascii="Times New Roman" w:hAnsi="Times New Roman"/>
                <w:b/>
                <w:color w:val="000000"/>
                <w:kern w:val="0"/>
                <w:sz w:val="24"/>
                <w:szCs w:val="24"/>
                <w:lang w:val="ru-RU" w:eastAsia="en-US" w:bidi="ar-SA"/>
              </w:rPr>
              <w:t>рубл</w:t>
            </w:r>
            <w:r>
              <w:rPr>
                <w:rFonts w:eastAsia="Calibri" w:cs="Times New Roman" w:ascii="Times New Roman" w:hAnsi="Times New Roman"/>
                <w:b/>
                <w:color w:val="000000"/>
                <w:kern w:val="0"/>
                <w:sz w:val="24"/>
                <w:szCs w:val="24"/>
                <w:lang w:val="ru-RU" w:eastAsia="en-US" w:bidi="ar-SA"/>
              </w:rPr>
              <w:t>я</w:t>
            </w:r>
            <w:r>
              <w:rPr>
                <w:rFonts w:eastAsia="Calibri" w:cs="Times New Roman" w:ascii="Times New Roman" w:hAnsi="Times New Roman"/>
                <w:b/>
                <w:color w:val="000000"/>
                <w:kern w:val="0"/>
                <w:sz w:val="24"/>
                <w:szCs w:val="24"/>
                <w:lang w:val="ru-RU" w:eastAsia="en-US" w:bidi="ar-SA"/>
              </w:rPr>
              <w:t xml:space="preserve"> 00 копеек</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Оценка имущества произведена в соответствии с Федеральным законом от 29.07.1998г. № 135-ФЗ «Об оценочной деятельности в Российской Федерации» (отчет об оценке от </w:t>
            </w:r>
            <w:r>
              <w:rPr>
                <w:rFonts w:eastAsia="Calibri" w:cs="Times New Roman" w:ascii="Times New Roman" w:hAnsi="Times New Roman" w:eastAsiaTheme="minorHAnsi"/>
                <w:color w:val="auto"/>
                <w:kern w:val="0"/>
                <w:sz w:val="24"/>
                <w:szCs w:val="24"/>
                <w:lang w:val="ru-RU" w:eastAsia="en-US" w:bidi="ar-SA"/>
              </w:rPr>
              <w:t>07.</w:t>
            </w:r>
            <w:r>
              <w:rPr>
                <w:rFonts w:cs="Times New Roman" w:ascii="Times New Roman" w:hAnsi="Times New Roman"/>
                <w:sz w:val="24"/>
                <w:szCs w:val="24"/>
              </w:rPr>
              <w:t>04.2021г.)</w:t>
            </w:r>
          </w:p>
        </w:tc>
      </w:tr>
      <w:tr>
        <w:trPr>
          <w:trHeight w:val="612" w:hRule="atLeast"/>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Фиксированная сумма.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eastAsia="Calibri" w:cs="Times New Roman" w:ascii="Times New Roman" w:hAnsi="Times New Roman" w:eastAsiaTheme="minorHAnsi"/>
                <w:b/>
                <w:color w:val="000000"/>
                <w:kern w:val="0"/>
                <w:sz w:val="24"/>
                <w:szCs w:val="24"/>
                <w:highlight w:val="white"/>
                <w:lang w:val="ru-RU" w:eastAsia="en-US" w:bidi="ar-SA"/>
              </w:rPr>
              <w:t xml:space="preserve">40 000 </w:t>
            </w:r>
            <w:r>
              <w:rPr>
                <w:rFonts w:cs="Times New Roman" w:ascii="Times New Roman" w:hAnsi="Times New Roman"/>
                <w:b/>
                <w:sz w:val="24"/>
                <w:szCs w:val="24"/>
                <w:highlight w:val="white"/>
              </w:rPr>
              <w:t xml:space="preserve">рублей 00 копеек. </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000000"/>
                <w:kern w:val="0"/>
                <w:sz w:val="24"/>
                <w:szCs w:val="24"/>
                <w:highlight w:val="white"/>
                <w:lang w:val="ru-RU" w:eastAsia="en-US" w:bidi="ar-SA"/>
              </w:rPr>
              <w:t xml:space="preserve">165 660 </w:t>
            </w:r>
            <w:r>
              <w:rPr>
                <w:rFonts w:cs="Times New Roman" w:ascii="Times New Roman" w:hAnsi="Times New Roman"/>
                <w:b/>
                <w:sz w:val="24"/>
                <w:szCs w:val="24"/>
                <w:highlight w:val="white"/>
              </w:rPr>
              <w:t xml:space="preserve"> рублей </w:t>
            </w:r>
            <w:r>
              <w:rPr>
                <w:rFonts w:cs="Times New Roman" w:ascii="Times New Roman" w:hAnsi="Times New Roman"/>
                <w:b/>
                <w:sz w:val="24"/>
                <w:szCs w:val="24"/>
                <w:highlight w:val="white"/>
              </w:rPr>
              <w:t>8</w:t>
            </w:r>
            <w:r>
              <w:rPr>
                <w:rFonts w:cs="Times New Roman" w:ascii="Times New Roman" w:hAnsi="Times New Roman"/>
                <w:b/>
                <w:sz w:val="24"/>
                <w:szCs w:val="24"/>
                <w:highlight w:val="white"/>
              </w:rPr>
              <w:t>0 копеек.</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Внесенный победителем аукциона задаток засчитывается в счет оплаты приобретаемого имущества.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аукционе.</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 03212643000000013200 ВОЛГО-ВЯТСКО</w:t>
            </w:r>
            <w:r>
              <w:rPr>
                <w:rStyle w:val="FontStyle13"/>
                <w:rFonts w:eastAsia="Times New Roman" w:cs="Times New Roman" w:ascii="Times New Roman" w:hAnsi="Times New Roman"/>
                <w:b w:val="false"/>
                <w:bCs/>
                <w:i/>
                <w:color w:val="000000" w:themeColor="text1"/>
                <w:kern w:val="0"/>
                <w:sz w:val="24"/>
                <w:szCs w:val="24"/>
                <w:highlight w:val="white"/>
                <w:lang w:val="ru-RU" w:eastAsia="ru-RU" w:bidi="ar-SA"/>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p>
            <w:pPr>
              <w:pStyle w:val="Normal"/>
              <w:spacing w:lineRule="auto" w:line="240" w:before="0" w:after="0"/>
              <w:ind w:firstLine="318"/>
              <w:jc w:val="both"/>
              <w:rPr>
                <w:rFonts w:ascii="Times New Roman" w:hAnsi="Times New Roman" w:cs="Times New Roman"/>
                <w:sz w:val="24"/>
                <w:szCs w:val="24"/>
                <w:highlight w:val="white"/>
              </w:rPr>
            </w:pPr>
            <w:r>
              <w:rPr>
                <w:rFonts w:cs="Times New Roman" w:ascii="Times New Roman" w:hAnsi="Times New Roman"/>
                <w:sz w:val="24"/>
                <w:szCs w:val="24"/>
                <w:highlight w:val="white"/>
              </w:rPr>
            </w:r>
          </w:p>
        </w:tc>
      </w:tr>
      <w:tr>
        <w:trPr>
          <w:trHeight w:val="3280" w:hRule="atLeast"/>
        </w:trPr>
        <w:tc>
          <w:tcPr>
            <w:tcW w:w="538" w:type="dxa"/>
            <w:tcBorders/>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8</w:t>
            </w:r>
          </w:p>
        </w:tc>
        <w:tc>
          <w:tcPr>
            <w:tcW w:w="3857" w:type="dxa"/>
            <w:tcBorders/>
          </w:tcPr>
          <w:p>
            <w:pPr>
              <w:pStyle w:val="Normal"/>
              <w:spacing w:lineRule="auto" w:line="240" w:before="0" w:after="0"/>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Порядок,  место, даты начала и окончания подачи заявок и предложений на участие в аукционе. Дата определения участников аукциона.</w:t>
            </w:r>
          </w:p>
        </w:tc>
        <w:tc>
          <w:tcPr>
            <w:tcW w:w="5387" w:type="dxa"/>
            <w:tcBorders/>
          </w:tcPr>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b/>
                <w:color w:val="000000"/>
                <w:kern w:val="0"/>
                <w:sz w:val="24"/>
                <w:szCs w:val="24"/>
                <w:lang w:val="ru-RU" w:eastAsia="en-US" w:bidi="ar-SA"/>
              </w:rPr>
              <w:t>24</w:t>
            </w:r>
            <w:r>
              <w:rPr>
                <w:rFonts w:cs="Times New Roman" w:ascii="Times New Roman" w:hAnsi="Times New Roman"/>
                <w:b/>
                <w:color w:val="000000"/>
                <w:sz w:val="24"/>
                <w:szCs w:val="24"/>
              </w:rPr>
              <w:t>.05.2021г. (время московское).</w:t>
            </w:r>
          </w:p>
          <w:p>
            <w:pPr>
              <w:pStyle w:val="Normal"/>
              <w:spacing w:lineRule="auto" w:line="240" w:before="0" w:after="0"/>
              <w:ind w:firstLine="318"/>
              <w:jc w:val="both"/>
              <w:rPr>
                <w:color w:val="000000"/>
              </w:rPr>
            </w:pPr>
            <w:r>
              <w:rPr>
                <w:rFonts w:cs="Times New Roman" w:ascii="Times New Roman" w:hAnsi="Times New Roman"/>
                <w:color w:val="000000"/>
                <w:sz w:val="24"/>
                <w:szCs w:val="24"/>
              </w:rPr>
              <w:t xml:space="preserve">Дата окончания подачи заявок: </w:t>
            </w:r>
            <w:r>
              <w:rPr>
                <w:rFonts w:cs="Times New Roman" w:ascii="Times New Roman" w:hAnsi="Times New Roman"/>
                <w:b/>
                <w:color w:val="000000"/>
                <w:sz w:val="24"/>
                <w:szCs w:val="24"/>
              </w:rPr>
              <w:t xml:space="preserve">10 ч 00 мин </w:t>
            </w:r>
            <w:r>
              <w:rPr>
                <w:rFonts w:eastAsia="Calibri" w:cs="Times New Roman" w:ascii="Times New Roman" w:hAnsi="Times New Roman"/>
                <w:b/>
                <w:color w:val="000000"/>
                <w:kern w:val="0"/>
                <w:sz w:val="24"/>
                <w:szCs w:val="24"/>
                <w:lang w:val="ru-RU" w:eastAsia="en-US" w:bidi="ar-SA"/>
              </w:rPr>
              <w:t>21</w:t>
            </w:r>
            <w:r>
              <w:rPr>
                <w:rFonts w:cs="Times New Roman" w:ascii="Times New Roman" w:hAnsi="Times New Roman"/>
                <w:b/>
                <w:color w:val="000000"/>
                <w:sz w:val="24"/>
                <w:szCs w:val="24"/>
              </w:rPr>
              <w:t xml:space="preserve">.06.2021г. </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color w:val="22272F"/>
                <w:sz w:val="24"/>
                <w:szCs w:val="24"/>
                <w:shd w:fill="FFFFFF" w:val="clear"/>
              </w:rPr>
              <w:t>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заявки</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с приложением электронных документов в соответствии с перечнем, приведенным в информационном сообщении о проведении аукциона.</w:t>
            </w:r>
            <w:r>
              <w:rPr>
                <w:rFonts w:cs="Times New Roman" w:ascii="Times New Roman" w:hAnsi="Times New Roman"/>
                <w:sz w:val="24"/>
                <w:szCs w:val="24"/>
              </w:rPr>
              <w:t xml:space="preserve"> Претендент в 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на аукционе в электронной форме – в соответствии с порядком установленным постановлением Правительства РФ от 27 августа 2012 г. N 860.</w:t>
            </w:r>
          </w:p>
          <w:p>
            <w:pPr>
              <w:pStyle w:val="Normal"/>
              <w:spacing w:lineRule="auto" w:line="240" w:before="0" w:after="0"/>
              <w:ind w:firstLine="318"/>
              <w:jc w:val="both"/>
              <w:rPr>
                <w:rFonts w:ascii="Times New Roman" w:hAnsi="Times New Roman" w:cs="Times New Roman"/>
                <w:b/>
                <w:b/>
                <w:color w:val="FF0000"/>
                <w:sz w:val="24"/>
                <w:szCs w:val="24"/>
              </w:rPr>
            </w:pPr>
            <w:r>
              <w:rPr>
                <w:rFonts w:cs="Times New Roman" w:ascii="Times New Roman" w:hAnsi="Times New Roman"/>
                <w:b/>
                <w:sz w:val="24"/>
                <w:szCs w:val="24"/>
              </w:rPr>
              <w:t xml:space="preserve">Дата определения участников аукциона: </w:t>
            </w:r>
            <w:r>
              <w:rPr>
                <w:rFonts w:eastAsia="Calibri" w:cs="Times New Roman" w:ascii="Times New Roman" w:hAnsi="Times New Roman" w:eastAsiaTheme="minorHAnsi"/>
                <w:b/>
                <w:color w:val="auto"/>
                <w:kern w:val="0"/>
                <w:sz w:val="24"/>
                <w:szCs w:val="24"/>
                <w:lang w:val="ru-RU" w:eastAsia="en-US" w:bidi="ar-SA"/>
              </w:rPr>
              <w:t>24.06</w:t>
            </w:r>
            <w:r>
              <w:rPr>
                <w:rFonts w:cs="Times New Roman" w:ascii="Times New Roman" w:hAnsi="Times New Roman"/>
                <w:b/>
                <w:sz w:val="24"/>
                <w:szCs w:val="24"/>
              </w:rPr>
              <w:t>.2020г.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7" w:type="dxa"/>
            <w:tcBorders/>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данном аукционе.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Основания для отказа претенденту участвовать в аукционе</w:t>
            </w:r>
          </w:p>
        </w:tc>
        <w:tc>
          <w:tcPr>
            <w:tcW w:w="5387" w:type="dxa"/>
            <w:tcBorders/>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Федеральным законом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аукциона.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аукциона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аукциона по продаже государственного имущества. Дата подведения итогов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торгов: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Время и дата проведения торгов (электронного аукциона): 1</w:t>
            </w:r>
            <w:r>
              <w:rPr>
                <w:rFonts w:cs="Times New Roman" w:ascii="Times New Roman" w:hAnsi="Times New Roman"/>
                <w:b/>
                <w:sz w:val="24"/>
                <w:szCs w:val="24"/>
              </w:rPr>
              <w:t>2</w:t>
            </w:r>
            <w:r>
              <w:rPr>
                <w:rFonts w:cs="Times New Roman" w:ascii="Times New Roman" w:hAnsi="Times New Roman"/>
                <w:b/>
                <w:sz w:val="24"/>
                <w:szCs w:val="24"/>
              </w:rPr>
              <w:t xml:space="preserve"> ч 00 мин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 (время московское).</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Подведение итогов аукциона: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w:t>
            </w:r>
            <w:r>
              <w:rPr>
                <w:rFonts w:cs="Times New Roman" w:ascii="Times New Roman" w:hAnsi="Times New Roman"/>
                <w:sz w:val="24"/>
                <w:szCs w:val="24"/>
              </w:rPr>
              <w:t>.</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7" w:type="dxa"/>
            <w:tcBorders/>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Указанное в Приложении №1 имущество выставляется на продажу впервые.</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 на аукционе.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аукционе (рекомендуемая форма).</w:t>
      </w:r>
    </w:p>
    <w:p>
      <w:pPr>
        <w:pStyle w:val="ListParagraph"/>
        <w:spacing w:lineRule="auto" w:line="240" w:before="0" w:after="0"/>
        <w:ind w:left="643" w:hanging="0"/>
        <w:contextualSpacing/>
        <w:jc w:val="both"/>
        <w:rPr>
          <w:rFonts w:ascii="Times New Roman" w:hAnsi="Times New Roman" w:cs="Times New Roman"/>
          <w:sz w:val="24"/>
          <w:szCs w:val="24"/>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202937410"/>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5"/>
    <w:uiPriority w:val="99"/>
    <w:qFormat/>
    <w:rsid w:val="00442f67"/>
    <w:rPr/>
  </w:style>
  <w:style w:type="character" w:styleId="Style15" w:customStyle="1">
    <w:name w:val="Нижний колонтитул Знак"/>
    <w:basedOn w:val="DefaultParagraphFont"/>
    <w:link w:val="a7"/>
    <w:uiPriority w:val="99"/>
    <w:qFormat/>
    <w:rsid w:val="00442f67"/>
    <w:rPr/>
  </w:style>
  <w:style w:type="character" w:styleId="Style16" w:customStyle="1">
    <w:name w:val="Текст выноски Знак"/>
    <w:basedOn w:val="DefaultParagraphFont"/>
    <w:link w:val="a9"/>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name w:val="Font Style13"/>
    <w:basedOn w:val="DefaultParagraphFont"/>
    <w:qFormat/>
    <w:rPr>
      <w:rFonts w:ascii="Times New Roman" w:hAnsi="Times New Roman" w:cs="Times New Roman"/>
      <w:b/>
      <w:bCs/>
      <w:sz w:val="22"/>
      <w:szCs w:val="22"/>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Style22">
    <w:name w:val="Верхний и нижний колонтитулы"/>
    <w:basedOn w:val="Normal"/>
    <w:qFormat/>
    <w:pPr/>
    <w:rPr/>
  </w:style>
  <w:style w:type="paragraph" w:styleId="Style23">
    <w:name w:val="Header"/>
    <w:basedOn w:val="Normal"/>
    <w:link w:val="a6"/>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link w:val="a8"/>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rsid w:val="009f7d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522</TotalTime>
  <Application>LibreOffice/6.4.4.2$Linux_X86_64 LibreOffice_project/40$Build-2</Application>
  <Pages>4</Pages>
  <Words>955</Words>
  <Characters>6538</Characters>
  <CharactersWithSpaces>7420</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2021-04-28T15:46:13Z</cp:lastPrinted>
  <dcterms:modified xsi:type="dcterms:W3CDTF">2021-04-28T16:00:37Z</dcterms:modified>
  <cp:revision>61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